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467C" w14:textId="596307B8" w:rsidR="00B8404B" w:rsidRDefault="00BE6570" w:rsidP="00520173">
      <w:pPr>
        <w:pStyle w:val="Heading1"/>
      </w:pPr>
      <w:r>
        <w:t xml:space="preserve">Threshold Conditions </w:t>
      </w:r>
    </w:p>
    <w:p w14:paraId="1D67F431" w14:textId="77777777" w:rsidR="002A3F2A" w:rsidRDefault="002A3F2A"/>
    <w:p w14:paraId="380FB9EB" w14:textId="76BA7F41" w:rsidR="002A3F2A" w:rsidRDefault="00BE6570" w:rsidP="00520173">
      <w:pPr>
        <w:pStyle w:val="Subtitle"/>
      </w:pPr>
      <w:r>
        <w:t>What are the FCA Threshold Conditions</w:t>
      </w:r>
      <w:r w:rsidR="00E772F1">
        <w:t>?</w:t>
      </w:r>
    </w:p>
    <w:p w14:paraId="0E117DEE" w14:textId="0E453469" w:rsidR="002A3F2A" w:rsidRDefault="00E772F1" w:rsidP="002A3F2A">
      <w:pPr>
        <w:pStyle w:val="Heading2"/>
      </w:pPr>
      <w:r>
        <w:t>Location of Offices</w:t>
      </w:r>
    </w:p>
    <w:p w14:paraId="5018D2C6" w14:textId="6EB182CD" w:rsidR="002A3F2A" w:rsidRDefault="001F7140">
      <w:r>
        <w:t>A firm</w:t>
      </w:r>
      <w:r w:rsidR="00197E1F">
        <w:t>/individual</w:t>
      </w:r>
      <w:r>
        <w:t>’s Head Office and Registered Office must be in the United Kingdom</w:t>
      </w:r>
    </w:p>
    <w:p w14:paraId="635AE26D" w14:textId="529B3140" w:rsidR="002A3F2A" w:rsidRDefault="002244EE">
      <w:r>
        <w:t>A firm</w:t>
      </w:r>
      <w:r w:rsidR="00197E1F">
        <w:t>/individual</w:t>
      </w:r>
      <w:r>
        <w:t xml:space="preserve"> must carry on business in the United Kingdom</w:t>
      </w:r>
    </w:p>
    <w:p w14:paraId="39DB91B3" w14:textId="41D3133A" w:rsidR="00E772F1" w:rsidRDefault="00E772F1" w:rsidP="00E772F1">
      <w:pPr>
        <w:pStyle w:val="Heading2"/>
      </w:pPr>
      <w:r>
        <w:t>Effective Supervision</w:t>
      </w:r>
    </w:p>
    <w:p w14:paraId="37715166" w14:textId="20FBDE0E" w:rsidR="00E772F1" w:rsidRDefault="009B423A" w:rsidP="00E772F1">
      <w:r>
        <w:t xml:space="preserve">A </w:t>
      </w:r>
      <w:r w:rsidR="00197E1F">
        <w:t>firm/individual</w:t>
      </w:r>
      <w:r>
        <w:t xml:space="preserve"> must be capable of being effectively supervised by the FCA</w:t>
      </w:r>
      <w:r w:rsidR="00904408">
        <w:t>, having regard to all circumstances including:</w:t>
      </w:r>
    </w:p>
    <w:p w14:paraId="107E0B44" w14:textId="20AA9F5C" w:rsidR="005346BB" w:rsidRDefault="00904408" w:rsidP="005346BB">
      <w:pPr>
        <w:pStyle w:val="ListParagraph"/>
        <w:numPr>
          <w:ilvl w:val="0"/>
          <w:numId w:val="1"/>
        </w:numPr>
      </w:pPr>
      <w:r>
        <w:t>The nature (including the complexity)</w:t>
      </w:r>
      <w:r w:rsidR="005346BB">
        <w:t xml:space="preserve"> </w:t>
      </w:r>
      <w:r w:rsidR="005346BB">
        <w:t xml:space="preserve">of the regulated activities that </w:t>
      </w:r>
      <w:r w:rsidR="005346BB">
        <w:t xml:space="preserve">the </w:t>
      </w:r>
      <w:r w:rsidR="00197E1F">
        <w:t>firm/individual</w:t>
      </w:r>
      <w:r w:rsidR="005346BB">
        <w:t xml:space="preserve"> carries on or seeks to carry on;</w:t>
      </w:r>
    </w:p>
    <w:p w14:paraId="733B9F94" w14:textId="24058465" w:rsidR="005346BB" w:rsidRDefault="005346BB" w:rsidP="005346BB">
      <w:pPr>
        <w:pStyle w:val="ListParagraph"/>
        <w:numPr>
          <w:ilvl w:val="0"/>
          <w:numId w:val="1"/>
        </w:numPr>
      </w:pPr>
      <w:r>
        <w:t xml:space="preserve">the complexity of any products that </w:t>
      </w:r>
      <w:r>
        <w:t xml:space="preserve">the </w:t>
      </w:r>
      <w:r w:rsidR="00197E1F">
        <w:t>firm/individual</w:t>
      </w:r>
      <w:r>
        <w:t xml:space="preserve"> provides or will provide in carrying on those activities; </w:t>
      </w:r>
    </w:p>
    <w:p w14:paraId="5165EF05" w14:textId="71ECA98B" w:rsidR="005346BB" w:rsidRDefault="005346BB" w:rsidP="005346BB">
      <w:pPr>
        <w:pStyle w:val="ListParagraph"/>
        <w:numPr>
          <w:ilvl w:val="0"/>
          <w:numId w:val="1"/>
        </w:numPr>
      </w:pPr>
      <w:r>
        <w:t xml:space="preserve">the way in which </w:t>
      </w:r>
      <w:r>
        <w:t xml:space="preserve">the </w:t>
      </w:r>
      <w:r w:rsidR="00197E1F">
        <w:t>firm/individual</w:t>
      </w:r>
      <w:r>
        <w:t>’s</w:t>
      </w:r>
      <w:r>
        <w:t xml:space="preserve"> business is organised;</w:t>
      </w:r>
    </w:p>
    <w:p w14:paraId="6FA9F64E" w14:textId="5E6A6E05" w:rsidR="005346BB" w:rsidRDefault="005346BB" w:rsidP="005346BB">
      <w:pPr>
        <w:pStyle w:val="ListParagraph"/>
        <w:numPr>
          <w:ilvl w:val="0"/>
          <w:numId w:val="1"/>
        </w:numPr>
      </w:pPr>
      <w:r>
        <w:t xml:space="preserve">if </w:t>
      </w:r>
      <w:r>
        <w:t xml:space="preserve">the </w:t>
      </w:r>
      <w:r w:rsidR="00197E1F">
        <w:t>firm/individual</w:t>
      </w:r>
      <w:r>
        <w:t xml:space="preserve"> is a member of a group, whether membership of the group is likely to prevent the FCA’s effective supervision of </w:t>
      </w:r>
      <w:r>
        <w:t xml:space="preserve">the </w:t>
      </w:r>
      <w:r w:rsidR="00197E1F">
        <w:t>firm/individual</w:t>
      </w:r>
      <w:r>
        <w:t>;</w:t>
      </w:r>
    </w:p>
    <w:p w14:paraId="4A7841DA" w14:textId="3ED7408F" w:rsidR="005346BB" w:rsidRDefault="005346BB" w:rsidP="005346BB">
      <w:pPr>
        <w:pStyle w:val="ListParagraph"/>
        <w:numPr>
          <w:ilvl w:val="0"/>
          <w:numId w:val="1"/>
        </w:numPr>
      </w:pPr>
      <w:r>
        <w:t xml:space="preserve">whether </w:t>
      </w:r>
      <w:r>
        <w:t xml:space="preserve">the </w:t>
      </w:r>
      <w:r w:rsidR="00197E1F">
        <w:t>firm/individual</w:t>
      </w:r>
      <w:r>
        <w:t xml:space="preserve"> </w:t>
      </w:r>
      <w:r>
        <w:t>is subject to consolidated supervision required under any of the relevant directives;</w:t>
      </w:r>
    </w:p>
    <w:p w14:paraId="35DD64EC" w14:textId="0F6156F0" w:rsidR="00B35A10" w:rsidRDefault="00B35A10" w:rsidP="00B35A10">
      <w:pPr>
        <w:pStyle w:val="ListParagraph"/>
        <w:numPr>
          <w:ilvl w:val="0"/>
          <w:numId w:val="1"/>
        </w:numPr>
      </w:pPr>
      <w:r>
        <w:t>if</w:t>
      </w:r>
      <w:r>
        <w:t xml:space="preserve"> the </w:t>
      </w:r>
      <w:r w:rsidR="00197E1F">
        <w:t>firm/individual</w:t>
      </w:r>
      <w:r>
        <w:t xml:space="preserve"> </w:t>
      </w:r>
      <w:r>
        <w:t xml:space="preserve">has close links with another person </w:t>
      </w:r>
    </w:p>
    <w:p w14:paraId="79620725" w14:textId="7310114B" w:rsidR="00B35A10" w:rsidRDefault="00B35A10" w:rsidP="00B35A10">
      <w:pPr>
        <w:pStyle w:val="ListParagraph"/>
        <w:numPr>
          <w:ilvl w:val="1"/>
          <w:numId w:val="1"/>
        </w:numPr>
      </w:pPr>
      <w:r>
        <w:t xml:space="preserve">the nature of the relationship between </w:t>
      </w:r>
      <w:r>
        <w:t>them</w:t>
      </w:r>
      <w:r>
        <w:t>;</w:t>
      </w:r>
    </w:p>
    <w:p w14:paraId="182AC3BE" w14:textId="4D8AA3FC" w:rsidR="00B35A10" w:rsidRDefault="00B35A10" w:rsidP="00B35A10">
      <w:pPr>
        <w:pStyle w:val="ListParagraph"/>
        <w:numPr>
          <w:ilvl w:val="1"/>
          <w:numId w:val="1"/>
        </w:numPr>
      </w:pPr>
      <w:r>
        <w:t xml:space="preserve">whether those links are or that relationship is likely to prevent the FCA’s effective supervision of </w:t>
      </w:r>
      <w:r>
        <w:t xml:space="preserve">the </w:t>
      </w:r>
      <w:r w:rsidR="00197E1F">
        <w:t>firm/individual</w:t>
      </w:r>
      <w:r>
        <w:t>; and</w:t>
      </w:r>
    </w:p>
    <w:p w14:paraId="1F77680B" w14:textId="577C7CF7" w:rsidR="00B35A10" w:rsidRDefault="00B35A10" w:rsidP="00B35A10">
      <w:pPr>
        <w:pStyle w:val="ListParagraph"/>
        <w:numPr>
          <w:ilvl w:val="1"/>
          <w:numId w:val="1"/>
        </w:numPr>
      </w:pPr>
      <w:r>
        <w:t xml:space="preserve">if </w:t>
      </w:r>
      <w:r>
        <w:t>the other person</w:t>
      </w:r>
      <w:r>
        <w:t xml:space="preserve"> is subject to the laws, regulations or administrative provisions of a territory which is not the UK (“the foreign provisions”), whether those foreign provisions, or any deficiency in their enforcement, would prevent the FCA’s effective supervision of </w:t>
      </w:r>
      <w:r>
        <w:t xml:space="preserve">the </w:t>
      </w:r>
      <w:r w:rsidR="00197E1F">
        <w:t>firm/individual</w:t>
      </w:r>
    </w:p>
    <w:p w14:paraId="65C0F188" w14:textId="56105403" w:rsidR="00E772F1" w:rsidRDefault="00E772F1" w:rsidP="00E772F1">
      <w:pPr>
        <w:pStyle w:val="Heading2"/>
      </w:pPr>
      <w:r>
        <w:t>Appropriate Resources</w:t>
      </w:r>
    </w:p>
    <w:p w14:paraId="59A6CFE7" w14:textId="53894332" w:rsidR="00046DD4" w:rsidRDefault="00046DD4" w:rsidP="00046DD4">
      <w:r>
        <w:t xml:space="preserve">The resources of </w:t>
      </w:r>
      <w:r>
        <w:t xml:space="preserve">a </w:t>
      </w:r>
      <w:r w:rsidR="00197E1F">
        <w:t>firm/individual</w:t>
      </w:r>
      <w:r>
        <w:t xml:space="preserve"> must be appropriate in relation to the regulated activities that </w:t>
      </w:r>
      <w:r>
        <w:t xml:space="preserve">a </w:t>
      </w:r>
      <w:r w:rsidR="00197E1F">
        <w:t>firm/individual</w:t>
      </w:r>
      <w:r>
        <w:t xml:space="preserve"> carries on or seeks to carry on.</w:t>
      </w:r>
    </w:p>
    <w:p w14:paraId="6F82C009" w14:textId="60646F0B" w:rsidR="00046DD4" w:rsidRDefault="00046DD4" w:rsidP="00046DD4">
      <w:r>
        <w:t xml:space="preserve">The matters which are relevant in determining whether </w:t>
      </w:r>
      <w:r>
        <w:t xml:space="preserve">the </w:t>
      </w:r>
      <w:r w:rsidR="00197E1F">
        <w:t>firm/individual</w:t>
      </w:r>
      <w:r>
        <w:t xml:space="preserve"> has appropriate resources include-</w:t>
      </w:r>
    </w:p>
    <w:p w14:paraId="060E016C" w14:textId="3DEDB856" w:rsidR="00046DD4" w:rsidRDefault="00046DD4" w:rsidP="00046DD4">
      <w:pPr>
        <w:pStyle w:val="ListParagraph"/>
        <w:numPr>
          <w:ilvl w:val="0"/>
          <w:numId w:val="2"/>
        </w:numPr>
      </w:pPr>
      <w:r>
        <w:t xml:space="preserve">the nature and scale of the business carried on, or to be carried on, by </w:t>
      </w:r>
      <w:r>
        <w:t xml:space="preserve">the </w:t>
      </w:r>
      <w:r w:rsidR="00197E1F">
        <w:t>firm/individual</w:t>
      </w:r>
      <w:r>
        <w:t>;</w:t>
      </w:r>
    </w:p>
    <w:p w14:paraId="6259524A" w14:textId="79B60819" w:rsidR="00046DD4" w:rsidRDefault="00046DD4" w:rsidP="00046DD4">
      <w:pPr>
        <w:pStyle w:val="ListParagraph"/>
        <w:numPr>
          <w:ilvl w:val="0"/>
          <w:numId w:val="2"/>
        </w:numPr>
      </w:pPr>
      <w:r>
        <w:t xml:space="preserve">the risks to the continuity of the services provided by, or to be provided by, </w:t>
      </w:r>
      <w:r w:rsidR="00C5335D">
        <w:t xml:space="preserve">the </w:t>
      </w:r>
      <w:r w:rsidR="00197E1F">
        <w:t>firm/individual; and</w:t>
      </w:r>
    </w:p>
    <w:p w14:paraId="17B6DAB8" w14:textId="1138E6E0" w:rsidR="00046DD4" w:rsidRDefault="00C5335D" w:rsidP="00C5335D">
      <w:pPr>
        <w:pStyle w:val="ListParagraph"/>
        <w:numPr>
          <w:ilvl w:val="0"/>
          <w:numId w:val="2"/>
        </w:numPr>
      </w:pPr>
      <w:r>
        <w:lastRenderedPageBreak/>
        <w:t xml:space="preserve">The </w:t>
      </w:r>
      <w:r w:rsidR="00197E1F">
        <w:t>firm/individual</w:t>
      </w:r>
      <w:r w:rsidR="00046DD4">
        <w:t>’s membership of a group and any effect which that membership may have.</w:t>
      </w:r>
    </w:p>
    <w:p w14:paraId="38A15C71" w14:textId="204D88D0" w:rsidR="00046DD4" w:rsidRDefault="00046DD4" w:rsidP="008F6C4F">
      <w:pPr>
        <w:pStyle w:val="ListParagraph"/>
        <w:numPr>
          <w:ilvl w:val="0"/>
          <w:numId w:val="2"/>
        </w:numPr>
      </w:pPr>
      <w:r>
        <w:t xml:space="preserve">the provision </w:t>
      </w:r>
      <w:r w:rsidR="008F6C4F">
        <w:t xml:space="preserve">the </w:t>
      </w:r>
      <w:r w:rsidR="00197E1F">
        <w:t>firm/individual</w:t>
      </w:r>
      <w:r>
        <w:t xml:space="preserve"> makes and, if </w:t>
      </w:r>
      <w:r w:rsidR="008F6C4F">
        <w:t xml:space="preserve">the </w:t>
      </w:r>
      <w:r w:rsidR="00197E1F">
        <w:t>firm/individual</w:t>
      </w:r>
      <w:r>
        <w:t xml:space="preserve"> is a member of a group, which other members of the group make, in respect of liabilities; and</w:t>
      </w:r>
    </w:p>
    <w:p w14:paraId="21642FCC" w14:textId="61F493AC" w:rsidR="00046DD4" w:rsidRDefault="00046DD4" w:rsidP="008F6C4F">
      <w:pPr>
        <w:pStyle w:val="ListParagraph"/>
        <w:numPr>
          <w:ilvl w:val="0"/>
          <w:numId w:val="2"/>
        </w:numPr>
      </w:pPr>
      <w:r>
        <w:t xml:space="preserve">the means by which </w:t>
      </w:r>
      <w:r w:rsidR="008F6C4F">
        <w:t xml:space="preserve">the </w:t>
      </w:r>
      <w:r w:rsidR="00197E1F">
        <w:t>firm/individual</w:t>
      </w:r>
      <w:r>
        <w:t xml:space="preserve"> manages and, if </w:t>
      </w:r>
      <w:r w:rsidR="008F6C4F">
        <w:t xml:space="preserve">the </w:t>
      </w:r>
      <w:r w:rsidR="00197E1F">
        <w:t>firm/individual</w:t>
      </w:r>
      <w:r>
        <w:t xml:space="preserve"> is a member of a group, by which other members of the group manage, the incidence of risk in connection with </w:t>
      </w:r>
      <w:r w:rsidR="008F6C4F">
        <w:t xml:space="preserve">the </w:t>
      </w:r>
      <w:r w:rsidR="00197E1F">
        <w:t>firm/individual</w:t>
      </w:r>
      <w:r w:rsidR="008F6C4F">
        <w:t>’s</w:t>
      </w:r>
      <w:r>
        <w:t xml:space="preserve"> business.</w:t>
      </w:r>
    </w:p>
    <w:p w14:paraId="0791DB33" w14:textId="68E0FEAF" w:rsidR="00392B5F" w:rsidRDefault="00392B5F" w:rsidP="00392B5F">
      <w:pPr>
        <w:pStyle w:val="Heading2"/>
      </w:pPr>
      <w:r>
        <w:t>Suitability</w:t>
      </w:r>
    </w:p>
    <w:p w14:paraId="25D33274" w14:textId="2C49C483" w:rsidR="00FC5542" w:rsidRDefault="00FC5542" w:rsidP="00FC5542">
      <w:r>
        <w:t>A</w:t>
      </w:r>
      <w:r w:rsidR="00197E1F">
        <w:t xml:space="preserve"> firm/individual</w:t>
      </w:r>
      <w:r>
        <w:t xml:space="preserve"> must be a fit and proper person having regard to all the circumstances, including</w:t>
      </w:r>
    </w:p>
    <w:p w14:paraId="32434ED4" w14:textId="3E7BF074" w:rsidR="00FC5542" w:rsidRDefault="00197E1F" w:rsidP="00197E1F">
      <w:pPr>
        <w:pStyle w:val="ListParagraph"/>
        <w:numPr>
          <w:ilvl w:val="0"/>
          <w:numId w:val="4"/>
        </w:numPr>
      </w:pPr>
      <w:r>
        <w:t>a</w:t>
      </w:r>
      <w:r>
        <w:t xml:space="preserve"> firm/individual</w:t>
      </w:r>
      <w:r>
        <w:t>’s</w:t>
      </w:r>
      <w:r>
        <w:t xml:space="preserve"> </w:t>
      </w:r>
      <w:r w:rsidR="00FC5542">
        <w:t>connection with any person;</w:t>
      </w:r>
    </w:p>
    <w:p w14:paraId="5B33E7D1" w14:textId="63010213" w:rsidR="00FC5542" w:rsidRDefault="00FC5542" w:rsidP="00197E1F">
      <w:pPr>
        <w:pStyle w:val="ListParagraph"/>
        <w:numPr>
          <w:ilvl w:val="0"/>
          <w:numId w:val="4"/>
        </w:numPr>
      </w:pPr>
      <w:r>
        <w:t xml:space="preserve">the nature (including the complexity) of any regulated activity that </w:t>
      </w:r>
      <w:r w:rsidR="00197E1F">
        <w:t>a</w:t>
      </w:r>
      <w:r w:rsidR="00197E1F">
        <w:t xml:space="preserve"> firm/individual </w:t>
      </w:r>
      <w:r>
        <w:t>carries on or seeks to carry on;</w:t>
      </w:r>
    </w:p>
    <w:p w14:paraId="71511DBB" w14:textId="58BA1CCF" w:rsidR="00FC5542" w:rsidRDefault="00FC5542" w:rsidP="00197E1F">
      <w:pPr>
        <w:pStyle w:val="ListParagraph"/>
        <w:numPr>
          <w:ilvl w:val="0"/>
          <w:numId w:val="4"/>
        </w:numPr>
      </w:pPr>
      <w:r>
        <w:t xml:space="preserve">the need to ensure that </w:t>
      </w:r>
      <w:r w:rsidR="00197E1F">
        <w:t>firm/individual</w:t>
      </w:r>
      <w:r>
        <w:t>’s affairs are conducted in an appropriate manner, having regard in particular to the interests of consumers and the integrity of the UK financial system;</w:t>
      </w:r>
    </w:p>
    <w:p w14:paraId="4FEE82D9" w14:textId="500DC677" w:rsidR="00FC5542" w:rsidRDefault="00FC5542" w:rsidP="00197E1F">
      <w:pPr>
        <w:pStyle w:val="ListParagraph"/>
        <w:numPr>
          <w:ilvl w:val="0"/>
          <w:numId w:val="4"/>
        </w:numPr>
      </w:pPr>
      <w:r>
        <w:t xml:space="preserve">whether </w:t>
      </w:r>
      <w:r w:rsidR="00197E1F">
        <w:t xml:space="preserve">the </w:t>
      </w:r>
      <w:r w:rsidR="00197E1F">
        <w:t xml:space="preserve">firm/individual </w:t>
      </w:r>
      <w:r>
        <w:t xml:space="preserve">has complied and is complying with requirements imposed by the FCA in the exercise of its functions, or requests made by the FCA, relating to the provision of information to the FCA and, where </w:t>
      </w:r>
      <w:r w:rsidR="00197E1F">
        <w:t xml:space="preserve">the </w:t>
      </w:r>
      <w:r w:rsidR="00197E1F">
        <w:t>firm/individual</w:t>
      </w:r>
      <w:r>
        <w:t xml:space="preserve"> has so complied or is so complying, the manner of that compliance;</w:t>
      </w:r>
    </w:p>
    <w:p w14:paraId="0C1E98AD" w14:textId="41F43B4F" w:rsidR="00FC5542" w:rsidRDefault="00FC5542" w:rsidP="00197E1F">
      <w:pPr>
        <w:pStyle w:val="ListParagraph"/>
        <w:numPr>
          <w:ilvl w:val="0"/>
          <w:numId w:val="4"/>
        </w:numPr>
      </w:pPr>
      <w:r>
        <w:t xml:space="preserve">whether those who manage </w:t>
      </w:r>
      <w:r w:rsidR="00197E1F">
        <w:t>firm/individual</w:t>
      </w:r>
      <w:r>
        <w:t>’s affairs have adequate skills and experience and act with probity;</w:t>
      </w:r>
    </w:p>
    <w:p w14:paraId="0CD3D029" w14:textId="38CD36DA" w:rsidR="00FC5542" w:rsidRDefault="00FC5542" w:rsidP="00197E1F">
      <w:pPr>
        <w:pStyle w:val="ListParagraph"/>
        <w:numPr>
          <w:ilvl w:val="0"/>
          <w:numId w:val="4"/>
        </w:numPr>
      </w:pPr>
      <w:r>
        <w:t xml:space="preserve">whether </w:t>
      </w:r>
      <w:r w:rsidR="00197E1F">
        <w:t>firm/individual</w:t>
      </w:r>
      <w:r>
        <w:t>’s business is being, or is to be, managed in such a way as to ensure that its affairs will be conducted in a sound and prudent manner; and</w:t>
      </w:r>
    </w:p>
    <w:p w14:paraId="7AC08E06" w14:textId="7991567C" w:rsidR="00392B5F" w:rsidRDefault="00FC5542" w:rsidP="00197E1F">
      <w:pPr>
        <w:pStyle w:val="ListParagraph"/>
        <w:numPr>
          <w:ilvl w:val="0"/>
          <w:numId w:val="4"/>
        </w:numPr>
      </w:pPr>
      <w:r>
        <w:t xml:space="preserve">the need to minimise the extent to which it is possible for the business carried on by </w:t>
      </w:r>
      <w:r w:rsidR="00197E1F">
        <w:t xml:space="preserve">the </w:t>
      </w:r>
      <w:r w:rsidR="00197E1F">
        <w:t>firm/individual</w:t>
      </w:r>
      <w:r>
        <w:t xml:space="preserve">, or to be carried on by </w:t>
      </w:r>
      <w:r w:rsidR="00197E1F">
        <w:t xml:space="preserve">the </w:t>
      </w:r>
      <w:r w:rsidR="00197E1F">
        <w:t>firm/individual</w:t>
      </w:r>
      <w:r>
        <w:t>, to be used for a purpose connected with financial crime.</w:t>
      </w:r>
    </w:p>
    <w:p w14:paraId="1A97634E" w14:textId="4C89F484" w:rsidR="00392B5F" w:rsidRDefault="00392B5F" w:rsidP="00392B5F">
      <w:pPr>
        <w:pStyle w:val="Heading2"/>
      </w:pPr>
      <w:r>
        <w:t>Business Model</w:t>
      </w:r>
    </w:p>
    <w:p w14:paraId="7A3B4CDC" w14:textId="5FF1663D" w:rsidR="00197E1F" w:rsidRDefault="00197E1F" w:rsidP="00197E1F">
      <w:r>
        <w:t xml:space="preserve">The </w:t>
      </w:r>
      <w:r>
        <w:t>firm/individual</w:t>
      </w:r>
      <w:r>
        <w:t xml:space="preserve">’s </w:t>
      </w:r>
      <w:r>
        <w:t xml:space="preserve">business model (that is, </w:t>
      </w:r>
      <w:r>
        <w:t xml:space="preserve">the </w:t>
      </w:r>
      <w:r>
        <w:t>firm/individual’s strategy for doing business) must be suitable for a person carrying on the regulated activities that A carries on or seeks to carry on.</w:t>
      </w:r>
    </w:p>
    <w:p w14:paraId="50008F54" w14:textId="6D2365FE" w:rsidR="00197E1F" w:rsidRDefault="00197E1F" w:rsidP="00197E1F">
      <w:r>
        <w:t xml:space="preserve">The matters which are relevant in determining whether </w:t>
      </w:r>
      <w:r>
        <w:t xml:space="preserve">the </w:t>
      </w:r>
      <w:r>
        <w:t>firm/individual satisfies the condition include</w:t>
      </w:r>
    </w:p>
    <w:p w14:paraId="408769A6" w14:textId="2166EDD8" w:rsidR="00197E1F" w:rsidRDefault="00197E1F" w:rsidP="00197E1F">
      <w:pPr>
        <w:pStyle w:val="ListParagraph"/>
        <w:numPr>
          <w:ilvl w:val="0"/>
          <w:numId w:val="4"/>
        </w:numPr>
      </w:pPr>
      <w:r>
        <w:t xml:space="preserve">whether the business model is compatible with </w:t>
      </w:r>
      <w:r>
        <w:t xml:space="preserve">the </w:t>
      </w:r>
      <w:r>
        <w:t>firm/individual’s affairs being conducted, and continuing to be conducted, in a sound and prudent manner;</w:t>
      </w:r>
    </w:p>
    <w:p w14:paraId="25ECE0DE" w14:textId="0AB45213" w:rsidR="00197E1F" w:rsidRDefault="00197E1F" w:rsidP="00197E1F">
      <w:pPr>
        <w:pStyle w:val="ListParagraph"/>
        <w:numPr>
          <w:ilvl w:val="0"/>
          <w:numId w:val="4"/>
        </w:numPr>
      </w:pPr>
      <w:r>
        <w:t>the interests of consumers;</w:t>
      </w:r>
    </w:p>
    <w:p w14:paraId="0B7B7D24" w14:textId="4F2F5B5E" w:rsidR="00197E1F" w:rsidRDefault="00197E1F" w:rsidP="00197E1F">
      <w:pPr>
        <w:pStyle w:val="ListParagraph"/>
        <w:numPr>
          <w:ilvl w:val="0"/>
          <w:numId w:val="4"/>
        </w:numPr>
      </w:pPr>
      <w:r>
        <w:t>the integrity of the UK financial system.</w:t>
      </w:r>
    </w:p>
    <w:sectPr w:rsidR="00197E1F" w:rsidSect="002A3F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1ADB" w14:textId="77777777" w:rsidR="00906EDE" w:rsidRDefault="00906EDE" w:rsidP="002A3F2A">
      <w:pPr>
        <w:spacing w:after="0" w:line="240" w:lineRule="auto"/>
      </w:pPr>
      <w:r>
        <w:separator/>
      </w:r>
    </w:p>
  </w:endnote>
  <w:endnote w:type="continuationSeparator" w:id="0">
    <w:p w14:paraId="7F00F9B5" w14:textId="77777777" w:rsidR="00906EDE" w:rsidRDefault="00906EDE" w:rsidP="002A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6200" w14:textId="77777777" w:rsidR="005166D0" w:rsidRDefault="00516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A24B" w14:textId="77777777" w:rsidR="002A3F2A" w:rsidRDefault="002A3F2A">
    <w:pPr>
      <w:pStyle w:val="Footer"/>
    </w:pPr>
    <w:r>
      <w:rPr>
        <w:noProof/>
        <w:lang w:eastAsia="en-GB"/>
      </w:rPr>
      <w:drawing>
        <wp:inline distT="0" distB="0" distL="0" distR="0" wp14:anchorId="67F0DAC7" wp14:editId="1E05FD9B">
          <wp:extent cx="1008000" cy="398377"/>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000" cy="39837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04BD" w14:textId="77777777" w:rsidR="005166D0" w:rsidRDefault="0051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F1B3" w14:textId="77777777" w:rsidR="00906EDE" w:rsidRDefault="00906EDE" w:rsidP="002A3F2A">
      <w:pPr>
        <w:spacing w:after="0" w:line="240" w:lineRule="auto"/>
      </w:pPr>
      <w:r>
        <w:separator/>
      </w:r>
    </w:p>
  </w:footnote>
  <w:footnote w:type="continuationSeparator" w:id="0">
    <w:p w14:paraId="5CBB3D3D" w14:textId="77777777" w:rsidR="00906EDE" w:rsidRDefault="00906EDE" w:rsidP="002A3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1359" w14:textId="77777777" w:rsidR="005166D0" w:rsidRDefault="0051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B60F" w14:textId="77777777" w:rsidR="005166D0" w:rsidRDefault="00516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A9AF" w14:textId="77777777" w:rsidR="005166D0" w:rsidRDefault="0051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633"/>
    <w:multiLevelType w:val="hybridMultilevel"/>
    <w:tmpl w:val="A370A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A53B8"/>
    <w:multiLevelType w:val="hybridMultilevel"/>
    <w:tmpl w:val="1B70D92C"/>
    <w:lvl w:ilvl="0" w:tplc="31FC05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FB757C"/>
    <w:multiLevelType w:val="hybridMultilevel"/>
    <w:tmpl w:val="EDF09F28"/>
    <w:lvl w:ilvl="0" w:tplc="C254C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106E1"/>
    <w:multiLevelType w:val="hybridMultilevel"/>
    <w:tmpl w:val="13E4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92FA9"/>
    <w:multiLevelType w:val="hybridMultilevel"/>
    <w:tmpl w:val="053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015866">
    <w:abstractNumId w:val="0"/>
  </w:num>
  <w:num w:numId="2" w16cid:durableId="2135442461">
    <w:abstractNumId w:val="4"/>
  </w:num>
  <w:num w:numId="3" w16cid:durableId="1978608935">
    <w:abstractNumId w:val="2"/>
  </w:num>
  <w:num w:numId="4" w16cid:durableId="2108034424">
    <w:abstractNumId w:val="3"/>
  </w:num>
  <w:num w:numId="5" w16cid:durableId="55150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2A"/>
    <w:rsid w:val="00046DD4"/>
    <w:rsid w:val="001578EA"/>
    <w:rsid w:val="00194E64"/>
    <w:rsid w:val="00197E1F"/>
    <w:rsid w:val="001F7140"/>
    <w:rsid w:val="002244EE"/>
    <w:rsid w:val="00285ED0"/>
    <w:rsid w:val="002A3F2A"/>
    <w:rsid w:val="00392B5F"/>
    <w:rsid w:val="00440066"/>
    <w:rsid w:val="004A4478"/>
    <w:rsid w:val="004F2933"/>
    <w:rsid w:val="005166D0"/>
    <w:rsid w:val="00520173"/>
    <w:rsid w:val="005346BB"/>
    <w:rsid w:val="00541F63"/>
    <w:rsid w:val="005A2F62"/>
    <w:rsid w:val="005B5E31"/>
    <w:rsid w:val="0076164E"/>
    <w:rsid w:val="007A02CF"/>
    <w:rsid w:val="008F6C4F"/>
    <w:rsid w:val="00904408"/>
    <w:rsid w:val="00906EDE"/>
    <w:rsid w:val="00955860"/>
    <w:rsid w:val="00963C0B"/>
    <w:rsid w:val="009B423A"/>
    <w:rsid w:val="00A00476"/>
    <w:rsid w:val="00A80703"/>
    <w:rsid w:val="00AA4C1C"/>
    <w:rsid w:val="00B26F79"/>
    <w:rsid w:val="00B35A10"/>
    <w:rsid w:val="00B8404B"/>
    <w:rsid w:val="00BE6570"/>
    <w:rsid w:val="00C13E52"/>
    <w:rsid w:val="00C34A90"/>
    <w:rsid w:val="00C5335D"/>
    <w:rsid w:val="00C94A9B"/>
    <w:rsid w:val="00CF6DD5"/>
    <w:rsid w:val="00D6654F"/>
    <w:rsid w:val="00E22CBD"/>
    <w:rsid w:val="00E53872"/>
    <w:rsid w:val="00E772F1"/>
    <w:rsid w:val="00EA2F9B"/>
    <w:rsid w:val="00EF6126"/>
    <w:rsid w:val="00FC5542"/>
    <w:rsid w:val="00FD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2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IFAC"/>
    <w:basedOn w:val="Normal"/>
    <w:next w:val="Normal"/>
    <w:link w:val="Heading1Char"/>
    <w:autoRedefine/>
    <w:uiPriority w:val="9"/>
    <w:unhideWhenUsed/>
    <w:qFormat/>
    <w:rsid w:val="00520173"/>
    <w:pPr>
      <w:spacing w:before="300" w:after="80" w:line="240" w:lineRule="auto"/>
      <w:outlineLvl w:val="0"/>
    </w:pPr>
    <w:rPr>
      <w:rFonts w:cs="Times New Roman"/>
      <w:b/>
      <w:color w:val="0070C0"/>
      <w:sz w:val="64"/>
      <w:szCs w:val="32"/>
      <w:lang w:eastAsia="ja-JP"/>
    </w:rPr>
  </w:style>
  <w:style w:type="paragraph" w:styleId="Heading2">
    <w:name w:val="heading 2"/>
    <w:basedOn w:val="Normal"/>
    <w:next w:val="Normal"/>
    <w:link w:val="Heading2Char"/>
    <w:uiPriority w:val="9"/>
    <w:unhideWhenUsed/>
    <w:qFormat/>
    <w:rsid w:val="005A2F62"/>
    <w:pPr>
      <w:keepNext/>
      <w:keepLines/>
      <w:spacing w:before="200" w:after="0"/>
      <w:outlineLvl w:val="1"/>
    </w:pPr>
    <w:rPr>
      <w:rFonts w:eastAsiaTheme="majorEastAsia" w:cstheme="majorBidi"/>
      <w:bCs/>
      <w:color w:val="0070C0"/>
      <w:sz w:val="36"/>
      <w:szCs w:val="26"/>
    </w:rPr>
  </w:style>
  <w:style w:type="paragraph" w:styleId="Heading3">
    <w:name w:val="heading 3"/>
    <w:basedOn w:val="Normal"/>
    <w:next w:val="Normal"/>
    <w:link w:val="Heading3Char"/>
    <w:uiPriority w:val="9"/>
    <w:unhideWhenUsed/>
    <w:qFormat/>
    <w:rsid w:val="00C13E52"/>
    <w:pPr>
      <w:keepNext/>
      <w:keepLines/>
      <w:spacing w:before="200" w:after="0"/>
      <w:outlineLvl w:val="2"/>
    </w:pPr>
    <w:rPr>
      <w:rFonts w:eastAsiaTheme="majorEastAsia" w:cstheme="majorBidi"/>
      <w:bC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IFAC Char"/>
    <w:basedOn w:val="DefaultParagraphFont"/>
    <w:link w:val="Heading1"/>
    <w:uiPriority w:val="9"/>
    <w:rsid w:val="00520173"/>
    <w:rPr>
      <w:rFonts w:cs="Times New Roman"/>
      <w:b/>
      <w:color w:val="0070C0"/>
      <w:sz w:val="64"/>
      <w:szCs w:val="32"/>
      <w:lang w:eastAsia="ja-JP"/>
    </w:rPr>
  </w:style>
  <w:style w:type="paragraph" w:styleId="Subtitle">
    <w:name w:val="Subtitle"/>
    <w:basedOn w:val="Normal"/>
    <w:next w:val="Normal"/>
    <w:link w:val="SubtitleChar"/>
    <w:autoRedefine/>
    <w:uiPriority w:val="11"/>
    <w:qFormat/>
    <w:rsid w:val="00520173"/>
    <w:pPr>
      <w:numPr>
        <w:ilvl w:val="1"/>
      </w:numPr>
    </w:pPr>
    <w:rPr>
      <w:rFonts w:eastAsiaTheme="majorEastAsia" w:cstheme="majorBidi"/>
      <w:b/>
      <w:iCs/>
      <w:color w:val="0070C0"/>
      <w:spacing w:val="15"/>
      <w:sz w:val="40"/>
      <w:szCs w:val="24"/>
    </w:rPr>
  </w:style>
  <w:style w:type="character" w:customStyle="1" w:styleId="SubtitleChar">
    <w:name w:val="Subtitle Char"/>
    <w:basedOn w:val="DefaultParagraphFont"/>
    <w:link w:val="Subtitle"/>
    <w:uiPriority w:val="11"/>
    <w:rsid w:val="00520173"/>
    <w:rPr>
      <w:rFonts w:eastAsiaTheme="majorEastAsia" w:cstheme="majorBidi"/>
      <w:b/>
      <w:iCs/>
      <w:color w:val="0070C0"/>
      <w:spacing w:val="15"/>
      <w:sz w:val="40"/>
      <w:szCs w:val="24"/>
    </w:rPr>
  </w:style>
  <w:style w:type="character" w:customStyle="1" w:styleId="Heading2Char">
    <w:name w:val="Heading 2 Char"/>
    <w:basedOn w:val="DefaultParagraphFont"/>
    <w:link w:val="Heading2"/>
    <w:uiPriority w:val="9"/>
    <w:rsid w:val="005A2F62"/>
    <w:rPr>
      <w:rFonts w:eastAsiaTheme="majorEastAsia" w:cstheme="majorBidi"/>
      <w:bCs/>
      <w:color w:val="0070C0"/>
      <w:sz w:val="36"/>
      <w:szCs w:val="26"/>
    </w:rPr>
  </w:style>
  <w:style w:type="paragraph" w:styleId="Header">
    <w:name w:val="header"/>
    <w:basedOn w:val="Normal"/>
    <w:link w:val="HeaderChar"/>
    <w:uiPriority w:val="99"/>
    <w:unhideWhenUsed/>
    <w:rsid w:val="002A3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F2A"/>
  </w:style>
  <w:style w:type="paragraph" w:styleId="Footer">
    <w:name w:val="footer"/>
    <w:basedOn w:val="Normal"/>
    <w:link w:val="FooterChar"/>
    <w:uiPriority w:val="99"/>
    <w:unhideWhenUsed/>
    <w:rsid w:val="002A3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F2A"/>
  </w:style>
  <w:style w:type="paragraph" w:styleId="BalloonText">
    <w:name w:val="Balloon Text"/>
    <w:basedOn w:val="Normal"/>
    <w:link w:val="BalloonTextChar"/>
    <w:uiPriority w:val="99"/>
    <w:semiHidden/>
    <w:unhideWhenUsed/>
    <w:rsid w:val="002A3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A"/>
    <w:rPr>
      <w:rFonts w:ascii="Tahoma" w:hAnsi="Tahoma" w:cs="Tahoma"/>
      <w:sz w:val="16"/>
      <w:szCs w:val="16"/>
    </w:rPr>
  </w:style>
  <w:style w:type="paragraph" w:styleId="TOCHeading">
    <w:name w:val="TOC Heading"/>
    <w:basedOn w:val="Heading1"/>
    <w:next w:val="Normal"/>
    <w:uiPriority w:val="39"/>
    <w:unhideWhenUsed/>
    <w:qFormat/>
    <w:rsid w:val="005B5E31"/>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5B5E31"/>
    <w:pPr>
      <w:spacing w:after="100"/>
    </w:pPr>
  </w:style>
  <w:style w:type="paragraph" w:styleId="TOC2">
    <w:name w:val="toc 2"/>
    <w:basedOn w:val="Normal"/>
    <w:next w:val="Normal"/>
    <w:autoRedefine/>
    <w:uiPriority w:val="39"/>
    <w:unhideWhenUsed/>
    <w:rsid w:val="005B5E31"/>
    <w:pPr>
      <w:spacing w:after="100"/>
      <w:ind w:left="220"/>
    </w:pPr>
  </w:style>
  <w:style w:type="character" w:styleId="Hyperlink">
    <w:name w:val="Hyperlink"/>
    <w:basedOn w:val="DefaultParagraphFont"/>
    <w:uiPriority w:val="99"/>
    <w:unhideWhenUsed/>
    <w:rsid w:val="005B5E31"/>
    <w:rPr>
      <w:color w:val="0000FF" w:themeColor="hyperlink"/>
      <w:u w:val="single"/>
    </w:rPr>
  </w:style>
  <w:style w:type="character" w:customStyle="1" w:styleId="Heading3Char">
    <w:name w:val="Heading 3 Char"/>
    <w:basedOn w:val="DefaultParagraphFont"/>
    <w:link w:val="Heading3"/>
    <w:uiPriority w:val="9"/>
    <w:rsid w:val="00C13E52"/>
    <w:rPr>
      <w:rFonts w:eastAsiaTheme="majorEastAsia" w:cstheme="majorBidi"/>
      <w:bCs/>
      <w:color w:val="0070C0"/>
      <w:sz w:val="28"/>
    </w:rPr>
  </w:style>
  <w:style w:type="paragraph" w:styleId="TOC3">
    <w:name w:val="toc 3"/>
    <w:basedOn w:val="Normal"/>
    <w:next w:val="Normal"/>
    <w:autoRedefine/>
    <w:uiPriority w:val="39"/>
    <w:unhideWhenUsed/>
    <w:rsid w:val="00440066"/>
    <w:pPr>
      <w:spacing w:after="100"/>
      <w:ind w:left="440"/>
    </w:pPr>
  </w:style>
  <w:style w:type="paragraph" w:styleId="ListParagraph">
    <w:name w:val="List Paragraph"/>
    <w:basedOn w:val="Normal"/>
    <w:uiPriority w:val="34"/>
    <w:qFormat/>
    <w:rsid w:val="00904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28106">
      <w:bodyDiv w:val="1"/>
      <w:marLeft w:val="0"/>
      <w:marRight w:val="0"/>
      <w:marTop w:val="0"/>
      <w:marBottom w:val="0"/>
      <w:divBdr>
        <w:top w:val="none" w:sz="0" w:space="0" w:color="auto"/>
        <w:left w:val="none" w:sz="0" w:space="0" w:color="auto"/>
        <w:bottom w:val="none" w:sz="0" w:space="0" w:color="auto"/>
        <w:right w:val="none" w:sz="0" w:space="0" w:color="auto"/>
      </w:divBdr>
    </w:div>
    <w:div w:id="12718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AD11-D36B-46A2-A3C4-A3F5FFDC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2022-09-22T09:54:00Z</dcterms:created>
  <dcterms:modified xsi:type="dcterms:W3CDTF">2022-09-22T10:33:00Z</dcterms:modified>
</cp:coreProperties>
</file>